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500E9">
      <w:pPr>
        <w:spacing w:line="560" w:lineRule="exact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2</w:t>
      </w:r>
    </w:p>
    <w:p w14:paraId="4F53A8CC"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</w:rPr>
        <w:t>临沂市体育运动学校燃气泄漏</w:t>
      </w:r>
      <w:r>
        <w:rPr>
          <w:rFonts w:hint="eastAsia" w:ascii="Times New Roman" w:hAnsi="Times New Roman" w:eastAsia="方正小标宋简体" w:cs="Times New Roman"/>
          <w:sz w:val="44"/>
          <w:lang w:eastAsia="zh-CN"/>
        </w:rPr>
        <w:t>事故</w:t>
      </w:r>
      <w:r>
        <w:rPr>
          <w:rFonts w:ascii="Times New Roman" w:hAnsi="Times New Roman" w:eastAsia="方正小标宋简体" w:cs="Times New Roman"/>
          <w:sz w:val="44"/>
        </w:rPr>
        <w:t>应急预案</w:t>
      </w:r>
    </w:p>
    <w:bookmarkEnd w:id="0"/>
    <w:p w14:paraId="487A9527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</w:p>
    <w:p w14:paraId="7ED5684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为加强市体校在燃气泄漏引起火灾、中毒事件方面的综合协调处理能力，提高燃气安全管理人员紧急救援反应速度，确保我校安全用气万无一失，现根据我校实际情况，制定本应急预案，内容如下：</w:t>
      </w:r>
    </w:p>
    <w:p w14:paraId="442E1754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一、建立组织，加强领导</w:t>
      </w:r>
    </w:p>
    <w:p w14:paraId="09A2C3F3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</w:rPr>
      </w:pPr>
      <w:r>
        <w:rPr>
          <w:rFonts w:ascii="Times New Roman" w:hAnsi="Times New Roman" w:eastAsia="楷体_GB2312" w:cs="Times New Roman"/>
          <w:sz w:val="32"/>
        </w:rPr>
        <w:t>（一）成立学校</w:t>
      </w:r>
      <w:r>
        <w:rPr>
          <w:rFonts w:hint="eastAsia" w:ascii="Times New Roman" w:hAnsi="Times New Roman" w:eastAsia="楷体_GB2312" w:cs="Times New Roman"/>
          <w:sz w:val="32"/>
          <w:lang w:val="en-US" w:eastAsia="zh-CN"/>
        </w:rPr>
        <w:t>燃气</w:t>
      </w:r>
      <w:r>
        <w:rPr>
          <w:rFonts w:ascii="Times New Roman" w:hAnsi="Times New Roman" w:eastAsia="楷体_GB2312" w:cs="Times New Roman"/>
          <w:sz w:val="32"/>
        </w:rPr>
        <w:t>安全事故应急领导小组：</w:t>
      </w:r>
    </w:p>
    <w:p w14:paraId="4D47A49C"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lang w:eastAsia="zh-CN"/>
        </w:rPr>
      </w:pPr>
      <w:r>
        <w:rPr>
          <w:rFonts w:ascii="Times New Roman" w:hAnsi="Times New Roman" w:eastAsia="仿宋_GB2312" w:cs="Times New Roman"/>
          <w:sz w:val="32"/>
        </w:rPr>
        <w:t>组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长：顾学伟  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刘金波</w:t>
      </w:r>
    </w:p>
    <w:p w14:paraId="5DADFDF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副组长：胡怀勇  韦国庆  李伟健</w:t>
      </w:r>
    </w:p>
    <w:p w14:paraId="22BF2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成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员：徐建梅 张一丁 蒋振国 </w:t>
      </w:r>
      <w:r>
        <w:rPr>
          <w:rFonts w:hint="eastAsia" w:ascii="Times New Roman" w:hAnsi="Times New Roman" w:eastAsia="仿宋_GB2312" w:cs="Times New Roman"/>
          <w:sz w:val="32"/>
        </w:rPr>
        <w:t>王志勇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周艳华 牛丽娜</w:t>
      </w:r>
    </w:p>
    <w:p w14:paraId="31BCE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</w:rPr>
        <w:t>密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</w:rPr>
        <w:t>杰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</w:rPr>
        <w:t>吴哲亮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刘凌霏 崔国凤 张伟伟 孙锦山</w:t>
      </w:r>
    </w:p>
    <w:p w14:paraId="6DF83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赵美婷</w:t>
      </w:r>
    </w:p>
    <w:p w14:paraId="7A220506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</w:rPr>
      </w:pPr>
      <w:r>
        <w:rPr>
          <w:rFonts w:ascii="Times New Roman" w:hAnsi="Times New Roman" w:eastAsia="楷体_GB2312" w:cs="Times New Roman"/>
          <w:sz w:val="32"/>
        </w:rPr>
        <w:t>（二）成立学校</w:t>
      </w:r>
      <w:r>
        <w:rPr>
          <w:rFonts w:hint="eastAsia" w:ascii="Times New Roman" w:hAnsi="Times New Roman" w:eastAsia="楷体_GB2312" w:cs="Times New Roman"/>
          <w:sz w:val="32"/>
          <w:lang w:val="en-US" w:eastAsia="zh-CN"/>
        </w:rPr>
        <w:t>燃气</w:t>
      </w:r>
      <w:r>
        <w:rPr>
          <w:rFonts w:ascii="Times New Roman" w:hAnsi="Times New Roman" w:eastAsia="楷体_GB2312" w:cs="Times New Roman"/>
          <w:sz w:val="32"/>
        </w:rPr>
        <w:t>安全事故应急工作小组：</w:t>
      </w:r>
    </w:p>
    <w:p w14:paraId="15EB19F1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组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>长：赵美婷</w:t>
      </w:r>
    </w:p>
    <w:p w14:paraId="32CFE421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副组长：杨民田</w:t>
      </w:r>
    </w:p>
    <w:p w14:paraId="07FE7F20"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</w:rPr>
        <w:t>成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员：舒德平 刘玉菊 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</w:t>
      </w:r>
      <w:r>
        <w:rPr>
          <w:rFonts w:ascii="Times New Roman" w:hAnsi="Times New Roman" w:eastAsia="仿宋_GB2312" w:cs="Times New Roman"/>
          <w:sz w:val="32"/>
        </w:rPr>
        <w:t>刘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 </w:t>
      </w:r>
      <w:r>
        <w:rPr>
          <w:rFonts w:ascii="Times New Roman" w:hAnsi="Times New Roman" w:eastAsia="仿宋_GB2312" w:cs="Times New Roman"/>
          <w:sz w:val="32"/>
        </w:rPr>
        <w:t xml:space="preserve">畅 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 xml:space="preserve"> 苗翔瑞</w:t>
      </w:r>
    </w:p>
    <w:p w14:paraId="0556A440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</w:rPr>
      </w:pPr>
      <w:r>
        <w:rPr>
          <w:rFonts w:ascii="Times New Roman" w:hAnsi="Times New Roman" w:eastAsia="楷体_GB2312" w:cs="Times New Roman"/>
          <w:sz w:val="32"/>
        </w:rPr>
        <w:t>（三）领导小组职责：</w:t>
      </w:r>
    </w:p>
    <w:p w14:paraId="1208F699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1.组长负责召开领导小组会议，布置学校用气安全工作，检查并落实用气安全工作重大事宜。</w:t>
      </w:r>
    </w:p>
    <w:p w14:paraId="777B0990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2.副组长负责组织并监督落实学校用气应急预案，处理突发用气安全事故。</w:t>
      </w:r>
    </w:p>
    <w:p w14:paraId="2C6F8108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b/>
          <w:sz w:val="32"/>
        </w:rPr>
      </w:pPr>
      <w:r>
        <w:rPr>
          <w:rFonts w:ascii="Times New Roman" w:hAnsi="Times New Roman" w:eastAsia="仿宋_GB2312" w:cs="Times New Roman"/>
          <w:sz w:val="32"/>
        </w:rPr>
        <w:t>3.小组成员负责学校各部门突发用气安全事故的处理、监控报告等事宜，并保证领导小组指令的畅通，做好用气安全工作的宣传、教育、落实、检查、处理等，把用气事故减少到最低限度。</w:t>
      </w:r>
    </w:p>
    <w:p w14:paraId="5CF4BCAA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二、制定制度，严格落实</w:t>
      </w:r>
    </w:p>
    <w:p w14:paraId="4F9D72A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根据学校实际情况，制定《用气管理制度》《用气安全管理制度》等各项规章制度，签订用气安全责任状，严格制定学校用气安全防范预案：</w:t>
      </w:r>
    </w:p>
    <w:p w14:paraId="2E5CDEC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1.各班主任要经常向班级的学生进行用气安全宣传，提醒学生在校外要注意用气安全，防止用气事故的发生。</w:t>
      </w:r>
    </w:p>
    <w:p w14:paraId="7C5B224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2.厨师长是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学校</w:t>
      </w:r>
      <w:r>
        <w:rPr>
          <w:rFonts w:ascii="Times New Roman" w:hAnsi="Times New Roman" w:eastAsia="仿宋_GB2312" w:cs="Times New Roman"/>
          <w:sz w:val="32"/>
        </w:rPr>
        <w:t>食堂用气安全第一责任人。食堂负责人及厨师长要对用气情况进行现场监督，对违反用气安全规定的人员进行批评教育，对不听从教育的要将其报告给相关执法单位进行处理。</w:t>
      </w:r>
    </w:p>
    <w:p w14:paraId="3E3DABC9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三、开展活动，加强教育</w:t>
      </w:r>
    </w:p>
    <w:p w14:paraId="6F1AD92D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1.为了提高师生的用气安全意识，学校要经常组织各类用气安全知识比赛活动，如利用主题班会观看用气安全教育片等，使师生充分认识到用气安全的重要性和其产生的危害性，提高用气安全意识和自我保护意识。</w:t>
      </w:r>
    </w:p>
    <w:p w14:paraId="12894DB5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2.加强对食堂公共场所监管、宣传、教育，做到规范操作、安全用气。</w:t>
      </w:r>
    </w:p>
    <w:p w14:paraId="00696F41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四、应急响应过程和应急处理程序</w:t>
      </w:r>
    </w:p>
    <w:p w14:paraId="04513388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</w:rPr>
      </w:pPr>
      <w:r>
        <w:rPr>
          <w:rFonts w:ascii="Times New Roman" w:hAnsi="Times New Roman" w:eastAsia="楷体_GB2312" w:cs="Times New Roman"/>
          <w:sz w:val="32"/>
        </w:rPr>
        <w:t>（一）</w:t>
      </w:r>
      <w:r>
        <w:rPr>
          <w:rFonts w:hint="eastAsia" w:ascii="Times New Roman" w:hAnsi="Times New Roman" w:eastAsia="楷体_GB2312" w:cs="Times New Roman"/>
          <w:sz w:val="32"/>
          <w:lang w:eastAsia="zh-CN"/>
        </w:rPr>
        <w:t>报</w:t>
      </w:r>
      <w:r>
        <w:rPr>
          <w:rFonts w:ascii="Times New Roman" w:hAnsi="Times New Roman" w:eastAsia="楷体_GB2312" w:cs="Times New Roman"/>
          <w:sz w:val="32"/>
        </w:rPr>
        <w:t>警与通知</w:t>
      </w:r>
    </w:p>
    <w:p w14:paraId="734D1346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事故发生后，在场人员（包括教职工、学生）必须立即将所发生的事故的情况报告应急领导小组组长，应急领导小组组长必须掌握的情况有：事故发生的时间与地点、种类、强度、危害。在基本掌握事故情况后，领导小组应立即启动应急预案，迅速赶赴现场组织抢救。同时向公安、天然气管理部门报案并配合公安部门开展工作，还应根据需要通知急救、医疗、消防等部门参与现场救护。</w:t>
      </w:r>
    </w:p>
    <w:p w14:paraId="47813116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</w:rPr>
      </w:pPr>
      <w:r>
        <w:rPr>
          <w:rFonts w:ascii="Times New Roman" w:hAnsi="Times New Roman" w:eastAsia="楷体_GB2312" w:cs="Times New Roman"/>
          <w:sz w:val="32"/>
        </w:rPr>
        <w:t>（二）临场处理</w:t>
      </w:r>
    </w:p>
    <w:p w14:paraId="3A1E269B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天然气一旦发生泄漏，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应</w:t>
      </w:r>
      <w:r>
        <w:rPr>
          <w:rFonts w:ascii="Times New Roman" w:hAnsi="Times New Roman" w:eastAsia="仿宋_GB2312" w:cs="Times New Roman"/>
          <w:sz w:val="32"/>
        </w:rPr>
        <w:t>迅速打开门窗，使现场保持气流畅通。泄漏严重时立即打电话请求燃气公司派人救援，并指派专人到户外通知燃气公司派人处理。排险人员到达现场后，主要任务是关掉阀门，切掉气源，如果是阀门损坏，可用麻袋片缠住漏气处，或用大卡箍堵漏，更换阀门。若是管道破裂，可用木楔子堵漏。通知医务部门配合积极抢救人员，让窒息人员立即脱离现场，到户外新鲜空气流通处休息。有条件时应吸氧或接受高压氧舱治疗，出现呼吸停止者应进行人工呼吸，呼吸恢复后，立即转运至附近医院救治。</w:t>
      </w:r>
    </w:p>
    <w:p w14:paraId="65B0E3FE">
      <w:pPr>
        <w:spacing w:line="560" w:lineRule="exact"/>
        <w:ind w:firstLine="640" w:firstLineChars="200"/>
        <w:rPr>
          <w:rFonts w:ascii="Times New Roman" w:hAnsi="Times New Roman" w:eastAsia="楷体_GB2312" w:cs="Times New Roman"/>
          <w:sz w:val="32"/>
        </w:rPr>
      </w:pPr>
      <w:r>
        <w:rPr>
          <w:rFonts w:ascii="Times New Roman" w:hAnsi="Times New Roman" w:eastAsia="楷体_GB2312" w:cs="Times New Roman"/>
          <w:sz w:val="32"/>
        </w:rPr>
        <w:t>（三）及时防止燃烧爆炸，迅速排除险情</w:t>
      </w:r>
    </w:p>
    <w:p w14:paraId="6848E711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现场人员应把主要力量放在各种火源的控制方面，为迅速堵漏创造条件。对天然气已经扩散的地方，电器要保持原来的状态，不要随意开或关；对接近扩散区的地方，要切断电源。</w:t>
      </w:r>
    </w:p>
    <w:p w14:paraId="10AD6DD2"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五、公众安全</w:t>
      </w:r>
    </w:p>
    <w:p w14:paraId="6C2F6C84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</w:rPr>
      </w:pPr>
      <w:r>
        <w:rPr>
          <w:rFonts w:ascii="Times New Roman" w:hAnsi="Times New Roman" w:eastAsia="仿宋_GB2312" w:cs="Times New Roman"/>
          <w:sz w:val="32"/>
        </w:rPr>
        <w:t>立即将泄漏区周围至少隔离50米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</w:rPr>
        <w:t>撤离非指派人员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</w:rPr>
        <w:t>停留在上风向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</w:rPr>
        <w:t>不要进入地势低洼地区。设置警戒区，禁止无关人员进入；严禁车辆通行和禁止一切火源，禁止开关泄漏区电源。</w:t>
      </w:r>
    </w:p>
    <w:p w14:paraId="49CF7DB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67578"/>
    <w:rsid w:val="32C6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2025-05-26T07:30:00Z</dcterms:created>
  <dc:creator>biubiu</dc:creator>
  <cp:lastModifiedBy>biubiu</cp:lastModifiedBy>
  <dcterms:modified xsi:type="dcterms:W3CDTF">2025-05-26T07:34:03Z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1348542DD2E1470C963ECBFA1CDAF18F_11</vt:lpwstr>
  </property>
  <property fmtid="{D5CDD505-2E9C-101B-9397-08002B2CF9AE}" pid="4" name="KSOTemplateDocerSaveRecord">
    <vt:lpwstr>eyJoZGlkIjoiZTc0YzBiMWQxMDIyYWFhM2FmM2Y4ODg5OGMwMjFhYTgiLCJ1c2VySWQiOiIyMDUxMTEyNDUifQ==</vt:lpwstr>
  </property>
</Properties>
</file>