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70232">
      <w:pPr>
        <w:spacing w:line="560" w:lineRule="exact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8</w:t>
      </w:r>
    </w:p>
    <w:p w14:paraId="7D4B1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临沂市体育运动学校</w:t>
      </w:r>
    </w:p>
    <w:p w14:paraId="4D652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突发公共卫生事件应急预案</w:t>
      </w:r>
    </w:p>
    <w:bookmarkEnd w:id="0"/>
    <w:p w14:paraId="7C198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43A13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为提高我校预防和控制突发公共卫生事件的能力和水平，指导和规范各类公共卫生突发事件的应急处置工作，减轻或者消除突发事件的危害，保障全体师生员工身体健康与生命安全，维护学校正常的教学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训练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秩序和校园稳定，结合我校实际，特制定我校突发公共卫生事件应急预案。</w:t>
      </w:r>
    </w:p>
    <w:p w14:paraId="64413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一、工作目标</w:t>
      </w:r>
    </w:p>
    <w:p w14:paraId="2C979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1、普及各类突发公共卫生事件的防治知识，提高广大师生员工的自我防范意识。</w:t>
      </w:r>
    </w:p>
    <w:p w14:paraId="4CA26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2、完善突发公共卫生事件的信息监测报告网络，做到早发现、早报告、早隔离、早治疗。</w:t>
      </w:r>
    </w:p>
    <w:p w14:paraId="5A0BB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3、建立快速反应和应急处理机制，及时采取措施，确保突发公共卫生事件不发生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或不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在校园蔓延。</w:t>
      </w:r>
    </w:p>
    <w:p w14:paraId="57319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二、工作原则</w:t>
      </w:r>
    </w:p>
    <w:p w14:paraId="07196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1、预防为主、常备不懈</w:t>
      </w:r>
    </w:p>
    <w:p w14:paraId="451A0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宣传普及突发公共卫生事件防治知识，提高全体师生员工的防范意识和校园公共卫生水平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加强日常检测，发现病例及时采取有效的预防与控制措施，迅速切断传播途径，控制疫情的传播和蔓延。</w:t>
      </w:r>
    </w:p>
    <w:p w14:paraId="14F33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2、依法管理、统一领导</w:t>
      </w:r>
    </w:p>
    <w:p w14:paraId="32DC6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严格执行国家有关法律法规，对突发公共卫生事件的预防、疫情报告、控制和救治工作实行依法管理。在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、疾控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的统一领导下，成立学校突发公共卫生事件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应急处置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领导小组，落实校内突发公共卫生事件的防治工作。</w:t>
      </w:r>
    </w:p>
    <w:p w14:paraId="28278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3、快速反应、运转高效</w:t>
      </w:r>
    </w:p>
    <w:p w14:paraId="31656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建立预警和医疗救治快速反应机制，强化人力、物力的储备，增强应急处理能力，做到早发现、早报告、早隔离、早治疗。</w:t>
      </w:r>
    </w:p>
    <w:p w14:paraId="16FAC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三、学校工作职责</w:t>
      </w:r>
    </w:p>
    <w:p w14:paraId="746D7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1、建立健全学校突发公共卫生事件防治责任制，检查、督促各部门的落实情况，明确各部门职责，加强食堂、校园环境、教室等公共场所的卫生管理。</w:t>
      </w:r>
    </w:p>
    <w:p w14:paraId="7DCAC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2、结合学科教学，充分利用板报、校园网、广播等宣传手段，广泛深入地开展学校突发公共卫生事件的宣传教育活动，提高师生员工的科学防病能力。</w:t>
      </w:r>
    </w:p>
    <w:p w14:paraId="079CF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3、严格执行学生缺课登记及请假制度、学校传染病期间晨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午晚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检制度，及时掌握学生的身体状况，发现突发公共卫生事件早期表现的学生，应及时督促其到医院就诊。</w:t>
      </w:r>
    </w:p>
    <w:p w14:paraId="0EEC1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4、积极开展校园环境整治和爱国卫生运动，加强后勤基础设施建设，努力改善卫生条件，保证学校教室、食堂、厕所及其他公共场所的清洁卫生。</w:t>
      </w:r>
    </w:p>
    <w:p w14:paraId="5CA95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5、确保学生喝上安全饮用水，吃上放心菜。</w:t>
      </w:r>
    </w:p>
    <w:p w14:paraId="574E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6、及时向当地疾病预防控制部门和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汇报学校的突发公共卫生事件的发生情况，并积极配合卫生部门做好对病人和密切接触者的隔离消毒、食物留存留样等工作。</w:t>
      </w:r>
    </w:p>
    <w:p w14:paraId="035FD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四、突发事件预防</w:t>
      </w:r>
    </w:p>
    <w:p w14:paraId="4A135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1、切实加强对学校卫生工作的领导和管理。经常对学校食堂、校园环境、教学设施等进行检查，尽早发现问题，及时消除安全隐患。</w:t>
      </w:r>
    </w:p>
    <w:p w14:paraId="4834E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2、加强学校卫生投入，切实改善学校卫生基础设施和条件。</w:t>
      </w:r>
    </w:p>
    <w:p w14:paraId="06483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3、采取有效措施，强化学校卫生规范化管理。</w:t>
      </w:r>
    </w:p>
    <w:p w14:paraId="6491B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（1）食品管理人员严格按照有关规定，持有效健康证、培训证上岗，对患有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五类病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的人员应立即调离工作岗位。</w:t>
      </w:r>
    </w:p>
    <w:p w14:paraId="52B00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（2）购销和使用的食品应当定点采购并按照规定验收，严禁向学生出售变质食品和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产品；食品加工过程和储存必须生熟分开；餐具必须采用高温消毒或药物消毒，并采取严格的保洁措施。</w:t>
      </w:r>
    </w:p>
    <w:p w14:paraId="04A6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（3）食品及其原料储存和食品制作间必须具备完善的安全措施，并落实专人、专锁、专保管责任制，强化安全防范措施。</w:t>
      </w:r>
    </w:p>
    <w:p w14:paraId="62884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（4）加强饮用水和生活用水的管理，师生饮用水必须按照规定招标确定供应商，签订卫生安全责任书，并加强饮水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的卫生保洁工作，定期消毒；严禁用深井水洗涤蔬菜、餐具。</w:t>
      </w:r>
    </w:p>
    <w:p w14:paraId="0D552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（5）加强厕所卫生管理，做好厕所的无害化处理，防止污染环境和水源。</w:t>
      </w:r>
    </w:p>
    <w:p w14:paraId="53A62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（6）大力开展爱国卫生运动，重点做好食堂卫生、教室卫生、厕所卫生、环境卫生，为学生提供一个安全卫生的学习和生活环境。</w:t>
      </w:r>
    </w:p>
    <w:p w14:paraId="5D9EA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（7）切实履行职责，做好计划免疫的宣传工作，配合卫生部门完成计划免疫任务。</w:t>
      </w:r>
    </w:p>
    <w:p w14:paraId="0474A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4、加强健康教育，提高师生的防病抗病能力</w:t>
      </w:r>
    </w:p>
    <w:p w14:paraId="62D45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（1）按照要求，落实好健康教育课，普及公共卫生知识，引导学生树立良好的卫生意识，养成良好的卫生习惯和生活方式。</w:t>
      </w:r>
    </w:p>
    <w:p w14:paraId="40474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（2）结合季节性、突发性传染病的预防，通过班报、广播以及校园网等宣传途径，大力宣传、普及防治突发事件的相关知识，提高师生员工的公共卫生意识和防治突发事件的能力。</w:t>
      </w:r>
    </w:p>
    <w:p w14:paraId="2CA5F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（3）进行食品卫生知识和防治食物中毒的专题教育，增强学生识别腐败变质食品、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产品、劣质食品的能力，教育学生不买无照、无证商贩的各类食品。</w:t>
      </w:r>
    </w:p>
    <w:p w14:paraId="3CB03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（4）认真组织师生开展体育锻炼，养成良好的卫生习惯，提供合理营养，不断增强体质。</w:t>
      </w:r>
    </w:p>
    <w:p w14:paraId="13229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五、突发事件的监测和报告</w:t>
      </w:r>
    </w:p>
    <w:p w14:paraId="6CBBB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学校突发公共卫生事件的内容包括：重大传染病、中毒事件、污染事故、免疫接种事故，以及其他重大疑难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不明原因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健康危害事件。</w:t>
      </w:r>
    </w:p>
    <w:p w14:paraId="33E9D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（一）突发事件监测</w:t>
      </w:r>
    </w:p>
    <w:p w14:paraId="7C773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建立突发公共卫生事件的监测系统。每天由班主任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教练员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统计上课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训练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缺勤者，查明缺勤原因并及时报告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科室负责人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晨午检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由校医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汇总按时报告分管领导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实行日报告、零报告制度。对因健康原因缺勤者由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进行登记汇总并跟踪观察，根据情况变化采取必要的防范措施。</w:t>
      </w:r>
    </w:p>
    <w:p w14:paraId="2D39F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（二）突发事件报告</w:t>
      </w:r>
    </w:p>
    <w:p w14:paraId="476D5F8C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1、严格执行学校重大公共卫生报告程序，学校一旦发生集体性食物中毒、甲类传染病病例、乙类传染病暴发、医院感染爆发以及其他突发卫生事件时，相关知情教师或部门应立即向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报告，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在第一时间向学校突发公共卫生事件领导小组报告，学校突发公共卫生事件领导小组应在2小时内用书面传真形式（或电话）向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报告，并同时向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河东区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疾病预防控制中心报告（0539-8093632）（集体食物中毒事件向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河东区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卫生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局0539-8096719、食药所报告0539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</w:rPr>
        <w:t>8082331）、医院（120）。</w:t>
      </w:r>
    </w:p>
    <w:p w14:paraId="01F18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2、任何部门和个人不得隐瞒、缓报、谎报突发事件。</w:t>
      </w:r>
    </w:p>
    <w:p w14:paraId="67373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3、在学校传染病暴发、流行期间，对疫情实行日报制度和零报告制度，并确保信息畅通。</w:t>
      </w:r>
    </w:p>
    <w:p w14:paraId="21F62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六、突发事件的应急反应</w:t>
      </w:r>
    </w:p>
    <w:p w14:paraId="6056F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全国突发公共卫生事件应急预案》的规定，将突发事件的等级分为一般突发事件、重大突发事件和特大突发事件。学校应根据突发事件的不同级别，结合学校的特点，启动相应的突发事件应急预案，做出相应反应。</w:t>
      </w:r>
    </w:p>
    <w:p w14:paraId="129EF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（一）传染病</w:t>
      </w:r>
    </w:p>
    <w:p w14:paraId="553C6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1、一般突发事件</w:t>
      </w:r>
    </w:p>
    <w:p w14:paraId="6F9C4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所在地区发现属于一般突发事件的疫情，启动第三级应急响应。</w:t>
      </w:r>
    </w:p>
    <w:p w14:paraId="499C2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（1）立即启动日报告制度和零报告制度，加强疫情的通报。</w:t>
      </w:r>
    </w:p>
    <w:p w14:paraId="7A3AE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（2）加强对接触人群的跟踪管理，做好教室、图书室、食堂、办公室等公共场所的通风换气工作，并采取必要的消毒措施。</w:t>
      </w:r>
    </w:p>
    <w:p w14:paraId="2B08E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（3）严格执行进出校门的管理制度。</w:t>
      </w:r>
    </w:p>
    <w:p w14:paraId="72625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2、重大突发事件</w:t>
      </w:r>
    </w:p>
    <w:p w14:paraId="0B01E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所在地区发现属于重大突发事件的疫情，启动第二级应急响应，进一步采取以下措施：</w:t>
      </w:r>
    </w:p>
    <w:p w14:paraId="057F1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（1）开展针对性地健康教育，印发宣传资料，在校园张贴宣传标语和宣传画，提高师生员工的自我防护意识和防护能力，外出和进入公共场所要采取必要的防护措施。</w:t>
      </w:r>
    </w:p>
    <w:p w14:paraId="02C8F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（2）对全体师生每日定时测量体温，发现异常情况及时上报。</w:t>
      </w:r>
    </w:p>
    <w:p w14:paraId="1CF37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（3）对重大传染病的密切接触者，配合卫生部门做好隔离、医学观察和消毒等工作。</w:t>
      </w:r>
    </w:p>
    <w:p w14:paraId="7370E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（4）加大进出校门的管理力度，控制校外人员进入校园。</w:t>
      </w:r>
    </w:p>
    <w:p w14:paraId="2EF91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（5）及时通报疫情防控工作的情况。</w:t>
      </w:r>
    </w:p>
    <w:p w14:paraId="045EB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3、特大突发事件</w:t>
      </w:r>
    </w:p>
    <w:p w14:paraId="38515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所在地区发现属于特大突发事件的疫情，启动第一级应急响应。进一步采取以下措施：</w:t>
      </w:r>
    </w:p>
    <w:p w14:paraId="76919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（１）实行封闭式校园管理，严格控制外来人员进入校园。</w:t>
      </w:r>
    </w:p>
    <w:p w14:paraId="4AC08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（２）全面掌握和控制人员的流动情况，教职工外出必须向所在部门请假。外出学生和去疫区的人员返校后，必须进行医学观察。对缺勤者要逐一登记，及时查明缺勤原因。</w:t>
      </w:r>
    </w:p>
    <w:p w14:paraId="1A133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（３）避免人群的聚集和流动，暂停一切大型的集体活动，不安排教师外出学习、参观等。</w:t>
      </w:r>
    </w:p>
    <w:p w14:paraId="192ED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（４）对教室、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训练馆、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食堂、图书室、活动室、厕所等场所每天进行消毒，通风换气。</w:t>
      </w:r>
    </w:p>
    <w:p w14:paraId="71880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（５）学校每天公布校园疫情的防控工作情况。</w:t>
      </w:r>
    </w:p>
    <w:p w14:paraId="30F07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４、校内疫情。</w:t>
      </w:r>
    </w:p>
    <w:p w14:paraId="1EB55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校内若出现重大传染病疫情，应在卫生部门的指导下，开展以下工作：</w:t>
      </w:r>
    </w:p>
    <w:p w14:paraId="1941B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（１）根据传染病的种类和病人的活动范围，相应调整教学方式。出现一例传染性非典型肺炎、鼠疫及肺炭疽的疑似病例，对班级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、运动队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调整教学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训练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方式，暂避免集中上课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训练；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出现一例上述情况的诊断病例或两例以上疑似病例，学校在报请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批准后对该班级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、运动队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和相关班级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、运动队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实行停课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、停训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，或实行全校停课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、停训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040C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（２）班级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、运动队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或全校停课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、停训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期间，要指导学生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适当的方法进行学习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、训练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，如学校停课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、停训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，学校领导和教师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、教练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要坚守岗位。</w:t>
      </w:r>
    </w:p>
    <w:p w14:paraId="7D04E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（３）重大疫情发生期间，要对教职工和学生进行正确的引导，消除不必要的恐惧心理和紧张心理，维护校园稳定。</w:t>
      </w:r>
    </w:p>
    <w:p w14:paraId="368AF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（二）食物中毒</w:t>
      </w:r>
    </w:p>
    <w:p w14:paraId="24CAF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一旦发生校内食物中毒或可疑食物中毒时，学校突发公共卫生事件领导小组做好下列工作：</w:t>
      </w:r>
    </w:p>
    <w:p w14:paraId="7536B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1、立即停止食物供应活动，并在第一时间报告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、市卫生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局和公安等部门。</w:t>
      </w:r>
    </w:p>
    <w:p w14:paraId="58590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2、立即将发病师生送往医院，协助做好病人的救治工作。</w:t>
      </w:r>
    </w:p>
    <w:p w14:paraId="70B84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3、保留造成食物中毒或可能导致食物中毒的食品及其原料、工具、设备和现场，待确认后交卫生部门处理。</w:t>
      </w:r>
    </w:p>
    <w:p w14:paraId="3B0AE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4、积极配合卫生、公安部门进行调查，并按要求如实提供有关资料和样品。</w:t>
      </w:r>
    </w:p>
    <w:p w14:paraId="6F30D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5、配合卫生部门分析引起食物中毒的原因，总结经验教训，提出整改意见，杜绝此类事件的再次发生。</w:t>
      </w:r>
    </w:p>
    <w:p w14:paraId="0F4F2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（三）预防接种严重反应或事故、群体性不明原因疾病等突发事件</w:t>
      </w:r>
    </w:p>
    <w:p w14:paraId="55A3A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1、迅速报告市卫生局、疾控中心、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及其他有关部门，请求派遣专业人员进校开展流行病学调查，查明事件原因。</w:t>
      </w:r>
    </w:p>
    <w:p w14:paraId="0351B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2、及时将患病师生送医院接受治疗。</w:t>
      </w:r>
    </w:p>
    <w:p w14:paraId="108E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3、积极采取有效措施，消除危害，制止事态的进一步发展。</w:t>
      </w:r>
    </w:p>
    <w:p w14:paraId="1826F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4、总结经验教训，查漏补缺，杜绝隐患。</w:t>
      </w:r>
    </w:p>
    <w:p w14:paraId="264F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七、保障措施</w:t>
      </w:r>
    </w:p>
    <w:p w14:paraId="1D793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（一）组织机构保障</w:t>
      </w:r>
    </w:p>
    <w:p w14:paraId="6FC9F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学校成立突发公共卫生事件领导小组，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具体牵头负责日常防控工作，学校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医务室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具体实施。</w:t>
      </w:r>
    </w:p>
    <w:p w14:paraId="2A19F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（二）人力保障</w:t>
      </w:r>
    </w:p>
    <w:p w14:paraId="31D5F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分管校长、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学生科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训练科、校医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定期接受市卫生局组织的突发公共卫生事件应急处理知识、技能的培训和演练，具有处理突发事件的快速应急反应能力。</w:t>
      </w:r>
    </w:p>
    <w:p w14:paraId="6F4F4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（三）实行责任追究制</w:t>
      </w:r>
    </w:p>
    <w:p w14:paraId="23B13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校长对全校师生卫生安全负总责，对于玩忽职守，造成学校卫生安全事故的责任人，应视情节轻重给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相应处分。</w:t>
      </w:r>
    </w:p>
    <w:p w14:paraId="3102F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八、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临沂市体育运动学校</w:t>
      </w:r>
      <w:r>
        <w:rPr>
          <w:rFonts w:hint="default" w:ascii="Times New Roman" w:hAnsi="Times New Roman" w:eastAsia="黑体" w:cs="Times New Roman"/>
          <w:sz w:val="32"/>
          <w:szCs w:val="32"/>
        </w:rPr>
        <w:t>突发公共卫生事件应急处置组织机构</w:t>
      </w:r>
    </w:p>
    <w:p w14:paraId="2E81F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2312" w:cs="Times New Roman"/>
          <w:sz w:val="32"/>
          <w:szCs w:val="32"/>
        </w:rPr>
      </w:pPr>
      <w:r>
        <w:rPr>
          <w:rFonts w:hint="default" w:ascii="Times New Roman" w:hAnsi="Times New Roman" w:eastAsia="方正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2312" w:cs="Times New Roman"/>
          <w:sz w:val="32"/>
          <w:szCs w:val="32"/>
        </w:rPr>
        <w:t>领导小组</w:t>
      </w:r>
    </w:p>
    <w:p w14:paraId="36A901E3">
      <w:pPr>
        <w:spacing w:line="560" w:lineRule="exact"/>
        <w:ind w:firstLine="640" w:firstLineChars="2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组  长：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顾学伟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市体育局党组成员、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市体校党支部书记</w:t>
      </w:r>
    </w:p>
    <w:p w14:paraId="64E64B2F">
      <w:pPr>
        <w:spacing w:line="560" w:lineRule="exact"/>
        <w:ind w:firstLine="640" w:firstLineChars="2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刘金波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  市体校校长</w:t>
      </w:r>
    </w:p>
    <w:p w14:paraId="7A748CC5">
      <w:pPr>
        <w:spacing w:line="560" w:lineRule="exact"/>
        <w:ind w:left="3198" w:leftChars="304" w:hanging="2560" w:hangingChars="8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副组长：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胡怀勇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  市体校副校长</w:t>
      </w:r>
    </w:p>
    <w:p w14:paraId="3FFF69FC">
      <w:pPr>
        <w:spacing w:line="560" w:lineRule="exact"/>
        <w:ind w:firstLine="1920" w:firstLineChars="6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韦国庆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  市体校副校长</w:t>
      </w:r>
    </w:p>
    <w:p w14:paraId="62A1DD0B">
      <w:pPr>
        <w:spacing w:line="560" w:lineRule="exact"/>
        <w:ind w:firstLine="1920" w:firstLineChars="6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李伟健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市体校副校长</w:t>
      </w:r>
    </w:p>
    <w:p w14:paraId="68782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39E72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刘凌霏 崔国凤 张伟伟 孙锦山</w:t>
      </w:r>
    </w:p>
    <w:p w14:paraId="6D7CF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赵美婷</w:t>
      </w:r>
    </w:p>
    <w:p w14:paraId="51FA89C3">
      <w:pPr>
        <w:spacing w:line="560" w:lineRule="exact"/>
        <w:ind w:firstLine="1280" w:firstLineChars="4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胡怀勇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兼任应急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处置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办公室主任。</w:t>
      </w:r>
    </w:p>
    <w:p w14:paraId="2440AD35">
      <w:pPr>
        <w:spacing w:line="560" w:lineRule="exact"/>
        <w:ind w:firstLine="640" w:firstLineChars="200"/>
        <w:jc w:val="left"/>
        <w:rPr>
          <w:rFonts w:hint="default" w:ascii="Times New Roman" w:hAnsi="Times New Roman" w:eastAsia="方正楷体_GB2312" w:cs="Times New Roman"/>
          <w:sz w:val="32"/>
          <w:szCs w:val="32"/>
        </w:rPr>
      </w:pPr>
      <w:r>
        <w:rPr>
          <w:rFonts w:hint="default" w:ascii="Times New Roman" w:hAnsi="Times New Roman" w:eastAsia="方正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2312" w:cs="Times New Roman"/>
          <w:sz w:val="32"/>
          <w:szCs w:val="32"/>
        </w:rPr>
        <w:t>领导小组下设</w:t>
      </w:r>
      <w:r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楷体_GB2312" w:cs="Times New Roman"/>
          <w:sz w:val="32"/>
          <w:szCs w:val="32"/>
        </w:rPr>
        <w:t>个工作组。</w:t>
      </w:r>
    </w:p>
    <w:p w14:paraId="67B85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1、学生管理组</w:t>
      </w:r>
    </w:p>
    <w:p w14:paraId="7ED33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组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胡怀勇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李伟健</w:t>
      </w:r>
    </w:p>
    <w:p w14:paraId="270B0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副组长：</w:t>
      </w:r>
      <w:r>
        <w:rPr>
          <w:rFonts w:ascii="Times New Roman" w:hAnsi="Times New Roman" w:eastAsia="仿宋_GB2312" w:cs="Times New Roman"/>
          <w:sz w:val="32"/>
        </w:rPr>
        <w:t xml:space="preserve">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2CC59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</w:p>
    <w:p w14:paraId="14495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成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员:全体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文化课教师、班主任、教练员</w:t>
      </w:r>
    </w:p>
    <w:p w14:paraId="2E9AF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2、后勤保障组</w:t>
      </w:r>
    </w:p>
    <w:p w14:paraId="4E6CD5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  长：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胡怀勇</w:t>
      </w:r>
    </w:p>
    <w:p w14:paraId="00BBB9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副组长：赵美婷</w:t>
      </w:r>
    </w:p>
    <w:p w14:paraId="09CBFFC6">
      <w:pPr>
        <w:numPr>
          <w:ilvl w:val="0"/>
          <w:numId w:val="0"/>
        </w:numPr>
        <w:spacing w:line="560" w:lineRule="exact"/>
        <w:ind w:firstLine="64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成  员：杨民田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舒德平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武青青</w:t>
      </w:r>
    </w:p>
    <w:p w14:paraId="657E9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3、医疗组</w:t>
      </w:r>
    </w:p>
    <w:p w14:paraId="75EBC1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  长：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李伟健</w:t>
      </w:r>
    </w:p>
    <w:p w14:paraId="12DC06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副组长：刘凌霏 </w:t>
      </w:r>
    </w:p>
    <w:p w14:paraId="7D9A9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  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马利鹏 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猛 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航</w:t>
      </w:r>
    </w:p>
    <w:p w14:paraId="21DCB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17" w:right="1587" w:bottom="1417" w:left="1587" w:header="850" w:footer="992" w:gutter="0"/>
          <w:cols w:space="425" w:num="1"/>
          <w:docGrid w:type="lines" w:linePitch="312" w:charSpace="0"/>
        </w:sectPr>
      </w:pPr>
    </w:p>
    <w:p w14:paraId="3D2548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521B1"/>
    <w:rsid w:val="2735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2025-05-26T07:32:00Z</dcterms:created>
  <dc:creator>biubiu</dc:creator>
  <cp:lastModifiedBy>biubiu</cp:lastModifiedBy>
  <dcterms:modified xsi:type="dcterms:W3CDTF">2025-05-26T07:35:33Z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7166C0E8F4A141FCAE9AE652664E43FE_11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